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99892" w14:textId="77777777" w:rsidR="00F07996" w:rsidRPr="00F07996" w:rsidRDefault="00F07996" w:rsidP="00F07996">
      <w:pPr>
        <w:rPr>
          <w:b/>
          <w:bCs/>
          <w:sz w:val="28"/>
          <w:szCs w:val="28"/>
        </w:rPr>
      </w:pPr>
      <w:r w:rsidRPr="00F07996">
        <w:rPr>
          <w:b/>
          <w:bCs/>
          <w:sz w:val="28"/>
          <w:szCs w:val="28"/>
        </w:rPr>
        <w:t>Bezoekersvoorwaarden Museum Flehite</w:t>
      </w:r>
    </w:p>
    <w:p w14:paraId="482F0157" w14:textId="77777777" w:rsidR="00F07996" w:rsidRPr="00F07996" w:rsidRDefault="00F07996" w:rsidP="00F07996">
      <w:r w:rsidRPr="00F07996">
        <w:t>Welkom bij Museum Flehite. In onze historische muurhuizen ontdek je verhalen van de stad, van vroeger en nu. We willen dat iedereen zich hier welkom, veilig en op zijn gemak voelt. Daarom maken we samen afspraken over het bezoek aan het museum.</w:t>
      </w:r>
    </w:p>
    <w:p w14:paraId="4E533A73" w14:textId="77777777" w:rsidR="00F07996" w:rsidRPr="00F07996" w:rsidRDefault="00F07996" w:rsidP="00F07996">
      <w:r w:rsidRPr="00F07996">
        <w:t>Deze publieksvriendelijke versie vat de officiële bezoekersvoorwaarden samen. Bij vragen of verschillen geldt altijd de volledige juridische versie.</w:t>
      </w:r>
    </w:p>
    <w:p w14:paraId="69F6316E" w14:textId="77777777" w:rsidR="00F07996" w:rsidRPr="00F07996" w:rsidRDefault="00F07996" w:rsidP="00F07996">
      <w:pPr>
        <w:rPr>
          <w:b/>
          <w:bCs/>
        </w:rPr>
      </w:pPr>
      <w:r w:rsidRPr="00F07996">
        <w:rPr>
          <w:b/>
          <w:bCs/>
        </w:rPr>
        <w:t>Goed om vooraf te weten</w:t>
      </w:r>
    </w:p>
    <w:p w14:paraId="24D33921" w14:textId="77777777" w:rsidR="00F07996" w:rsidRPr="00F07996" w:rsidRDefault="00F07996" w:rsidP="00F07996">
      <w:pPr>
        <w:numPr>
          <w:ilvl w:val="0"/>
          <w:numId w:val="1"/>
        </w:numPr>
      </w:pPr>
      <w:r w:rsidRPr="00F07996">
        <w:t xml:space="preserve">Grote tassen mogen niet mee de museumzalen in. </w:t>
      </w:r>
    </w:p>
    <w:p w14:paraId="56437D9B" w14:textId="77777777" w:rsidR="00F07996" w:rsidRPr="00F07996" w:rsidRDefault="00F07996" w:rsidP="00F07996">
      <w:pPr>
        <w:numPr>
          <w:ilvl w:val="0"/>
          <w:numId w:val="1"/>
        </w:numPr>
      </w:pPr>
      <w:r w:rsidRPr="00F07996">
        <w:t xml:space="preserve">Foto’s maken mag meestal zonder flits. </w:t>
      </w:r>
    </w:p>
    <w:p w14:paraId="76367C3F" w14:textId="77777777" w:rsidR="00F07996" w:rsidRPr="00F07996" w:rsidRDefault="00F07996" w:rsidP="00F07996">
      <w:pPr>
        <w:numPr>
          <w:ilvl w:val="0"/>
          <w:numId w:val="1"/>
        </w:numPr>
      </w:pPr>
      <w:r w:rsidRPr="00F07996">
        <w:t xml:space="preserve">Eten en drinken zijn niet toegestaan in de museumzalen. </w:t>
      </w:r>
    </w:p>
    <w:p w14:paraId="23496E08" w14:textId="77777777" w:rsidR="00F07996" w:rsidRPr="00F07996" w:rsidRDefault="00F07996" w:rsidP="00F07996">
      <w:pPr>
        <w:numPr>
          <w:ilvl w:val="0"/>
          <w:numId w:val="1"/>
        </w:numPr>
      </w:pPr>
      <w:r w:rsidRPr="00F07996">
        <w:t xml:space="preserve">Hulphonden en geleidehonden zijn welkom. </w:t>
      </w:r>
    </w:p>
    <w:p w14:paraId="530EE72C" w14:textId="77777777" w:rsidR="00F07996" w:rsidRPr="00F07996" w:rsidRDefault="00F07996" w:rsidP="00F07996">
      <w:pPr>
        <w:numPr>
          <w:ilvl w:val="0"/>
          <w:numId w:val="1"/>
        </w:numPr>
      </w:pPr>
      <w:r w:rsidRPr="00F07996">
        <w:t xml:space="preserve">Heb je een vraag? Onze medewerkers helpen je graag. </w:t>
      </w:r>
    </w:p>
    <w:p w14:paraId="7DC75AA6" w14:textId="77777777" w:rsidR="00F07996" w:rsidRPr="00F07996" w:rsidRDefault="00F07996" w:rsidP="00F07996">
      <w:pPr>
        <w:rPr>
          <w:b/>
          <w:bCs/>
        </w:rPr>
      </w:pPr>
      <w:r w:rsidRPr="00F07996">
        <w:rPr>
          <w:b/>
          <w:bCs/>
        </w:rPr>
        <w:t>Tickets en toegang</w:t>
      </w:r>
    </w:p>
    <w:p w14:paraId="63ED8013" w14:textId="77777777" w:rsidR="00F07996" w:rsidRPr="00F07996" w:rsidRDefault="00F07996" w:rsidP="00F07996">
      <w:pPr>
        <w:numPr>
          <w:ilvl w:val="0"/>
          <w:numId w:val="2"/>
        </w:numPr>
      </w:pPr>
      <w:r w:rsidRPr="00F07996">
        <w:t xml:space="preserve">Voor een bezoek aan Museum Flehite heb je een geldig ticket nodig. </w:t>
      </w:r>
    </w:p>
    <w:p w14:paraId="295736CA" w14:textId="77777777" w:rsidR="00F07996" w:rsidRPr="00F07996" w:rsidRDefault="00F07996" w:rsidP="00F07996">
      <w:pPr>
        <w:numPr>
          <w:ilvl w:val="0"/>
          <w:numId w:val="2"/>
        </w:numPr>
      </w:pPr>
      <w:r w:rsidRPr="00F07996">
        <w:t xml:space="preserve">Bewaar je ticket tijdens je bezoek. Onze medewerkers kunnen ernaar vragen. </w:t>
      </w:r>
    </w:p>
    <w:p w14:paraId="11DDADB7" w14:textId="77777777" w:rsidR="00F07996" w:rsidRPr="00F07996" w:rsidRDefault="00F07996" w:rsidP="00F07996">
      <w:pPr>
        <w:numPr>
          <w:ilvl w:val="0"/>
          <w:numId w:val="2"/>
        </w:numPr>
      </w:pPr>
      <w:r w:rsidRPr="00F07996">
        <w:t xml:space="preserve">Koop je ticket via Museum Flehite of een officiële verkooppartner. Alleen dan is het geldig. </w:t>
      </w:r>
    </w:p>
    <w:p w14:paraId="005E0027" w14:textId="77777777" w:rsidR="00F07996" w:rsidRPr="00F07996" w:rsidRDefault="00F07996" w:rsidP="00F07996">
      <w:pPr>
        <w:numPr>
          <w:ilvl w:val="0"/>
          <w:numId w:val="2"/>
        </w:numPr>
      </w:pPr>
      <w:r w:rsidRPr="00F07996">
        <w:t xml:space="preserve">Kun je onverwacht niet komen? Dan geven we in principe geen geld terug. </w:t>
      </w:r>
    </w:p>
    <w:p w14:paraId="31389443" w14:textId="77777777" w:rsidR="00F07996" w:rsidRPr="00F07996" w:rsidRDefault="00F07996" w:rsidP="00F07996">
      <w:r w:rsidRPr="00F07996">
        <w:t>Moeten bezoekers het museum onverwacht verlaten door een calamiteit of ontruiming? Dan vergoedt Museum Flehite de betaalde toegangsprijs en eventuele reiskosten.</w:t>
      </w:r>
    </w:p>
    <w:p w14:paraId="629C9BBE" w14:textId="77777777" w:rsidR="00F07996" w:rsidRPr="00F07996" w:rsidRDefault="00F07996" w:rsidP="00F07996">
      <w:pPr>
        <w:rPr>
          <w:b/>
          <w:bCs/>
        </w:rPr>
      </w:pPr>
      <w:r w:rsidRPr="00F07996">
        <w:rPr>
          <w:b/>
          <w:bCs/>
        </w:rPr>
        <w:t>Samen zorgen voor een prettig bezoek</w:t>
      </w:r>
    </w:p>
    <w:p w14:paraId="2D0FA23D" w14:textId="77777777" w:rsidR="00F07996" w:rsidRPr="00F07996" w:rsidRDefault="00F07996" w:rsidP="00F07996">
      <w:r w:rsidRPr="00F07996">
        <w:t>Museum Flehite is een plek om te kijken, ontdekken en verhalen te beleven. We vragen daarom aandacht voor elkaar, het gebouw en de collectie.</w:t>
      </w:r>
    </w:p>
    <w:p w14:paraId="4BCFCC4F" w14:textId="77777777" w:rsidR="00F07996" w:rsidRPr="00F07996" w:rsidRDefault="00F07996" w:rsidP="00F07996">
      <w:r w:rsidRPr="00F07996">
        <w:t>Museum Flehite is gevestigd in historische muurhuizen. Daarom vragen we extra zorg voor het gebouw, de kunstwerken en de objecten in het museum.</w:t>
      </w:r>
    </w:p>
    <w:p w14:paraId="7DDDDDD8" w14:textId="77777777" w:rsidR="00F07996" w:rsidRPr="00F07996" w:rsidRDefault="00F07996" w:rsidP="00F07996">
      <w:pPr>
        <w:numPr>
          <w:ilvl w:val="0"/>
          <w:numId w:val="3"/>
        </w:numPr>
      </w:pPr>
      <w:r w:rsidRPr="00F07996">
        <w:t xml:space="preserve">Volg altijd de aanwijzingen van onze medewerkers. </w:t>
      </w:r>
    </w:p>
    <w:p w14:paraId="43949DEE" w14:textId="77777777" w:rsidR="00F07996" w:rsidRPr="00F07996" w:rsidRDefault="00F07996" w:rsidP="00F07996">
      <w:pPr>
        <w:numPr>
          <w:ilvl w:val="0"/>
          <w:numId w:val="3"/>
        </w:numPr>
      </w:pPr>
      <w:r w:rsidRPr="00F07996">
        <w:t xml:space="preserve">Raak kunstwerken, vitrines en presentatiemateriaal niet aan, tenzij duidelijk staat aangegeven dat dit mag. </w:t>
      </w:r>
    </w:p>
    <w:p w14:paraId="377B940B" w14:textId="77777777" w:rsidR="00F07996" w:rsidRPr="00F07996" w:rsidRDefault="00F07996" w:rsidP="00F07996">
      <w:pPr>
        <w:numPr>
          <w:ilvl w:val="0"/>
          <w:numId w:val="3"/>
        </w:numPr>
      </w:pPr>
      <w:r w:rsidRPr="00F07996">
        <w:t xml:space="preserve">Houd rekening met andere bezoekers en voorkom geluidsoverlast. </w:t>
      </w:r>
    </w:p>
    <w:p w14:paraId="1AEB4902" w14:textId="77777777" w:rsidR="00F07996" w:rsidRPr="00F07996" w:rsidRDefault="00F07996" w:rsidP="00F07996">
      <w:pPr>
        <w:numPr>
          <w:ilvl w:val="0"/>
          <w:numId w:val="3"/>
        </w:numPr>
      </w:pPr>
      <w:r w:rsidRPr="00F07996">
        <w:t xml:space="preserve">Ouders, begeleiders en groepsleiders zijn verantwoordelijk voor hun kinderen of groep. </w:t>
      </w:r>
    </w:p>
    <w:p w14:paraId="4F5C917D" w14:textId="77777777" w:rsidR="00F07996" w:rsidRPr="00F07996" w:rsidRDefault="00F07996" w:rsidP="00F07996">
      <w:pPr>
        <w:numPr>
          <w:ilvl w:val="0"/>
          <w:numId w:val="3"/>
        </w:numPr>
      </w:pPr>
      <w:r w:rsidRPr="00F07996">
        <w:t xml:space="preserve">Houd kleine kinderen dichtbij. </w:t>
      </w:r>
    </w:p>
    <w:p w14:paraId="2D46585B" w14:textId="77777777" w:rsidR="00F07996" w:rsidRPr="00F07996" w:rsidRDefault="00F07996" w:rsidP="00F07996">
      <w:r w:rsidRPr="00F07996">
        <w:t>Blijft iemand ondanks een waarschuwing overlast veroorzaken of onveilig gedrag vertonen? Dan kunnen we vragen het museum te verlaten.</w:t>
      </w:r>
    </w:p>
    <w:p w14:paraId="7EB85CC4" w14:textId="77777777" w:rsidR="00F07996" w:rsidRPr="00F07996" w:rsidRDefault="00F07996" w:rsidP="00F07996">
      <w:pPr>
        <w:rPr>
          <w:b/>
          <w:bCs/>
        </w:rPr>
      </w:pPr>
      <w:r w:rsidRPr="00F07996">
        <w:rPr>
          <w:b/>
          <w:bCs/>
        </w:rPr>
        <w:t>Goed om te weten tijdens je bezoek</w:t>
      </w:r>
    </w:p>
    <w:p w14:paraId="01CBD6E0" w14:textId="77777777" w:rsidR="00F07996" w:rsidRPr="00F07996" w:rsidRDefault="00F07996" w:rsidP="00F07996">
      <w:r w:rsidRPr="00F07996">
        <w:lastRenderedPageBreak/>
        <w:t>Sommige spullen mogen niet mee de zalen in. Denk aan grote tassen, paraplu’s of andere voorwerpen die schade kunnen veroorzaken. Onze medewerkers helpen je graag met een veilige plek om deze achter te laten.</w:t>
      </w:r>
    </w:p>
    <w:p w14:paraId="03FEF2AC" w14:textId="77777777" w:rsidR="00F07996" w:rsidRPr="00F07996" w:rsidRDefault="00F07996" w:rsidP="00F07996">
      <w:r w:rsidRPr="00F07996">
        <w:t>Verder geldt:</w:t>
      </w:r>
    </w:p>
    <w:p w14:paraId="66B052CD" w14:textId="77777777" w:rsidR="00F07996" w:rsidRPr="00F07996" w:rsidRDefault="00F07996" w:rsidP="00F07996">
      <w:pPr>
        <w:numPr>
          <w:ilvl w:val="0"/>
          <w:numId w:val="4"/>
        </w:numPr>
      </w:pPr>
      <w:r w:rsidRPr="00F07996">
        <w:t xml:space="preserve">Eten en drinken zijn niet toegestaan in de museumzalen. </w:t>
      </w:r>
    </w:p>
    <w:p w14:paraId="15657AA7" w14:textId="77777777" w:rsidR="00F07996" w:rsidRPr="00F07996" w:rsidRDefault="00F07996" w:rsidP="00F07996">
      <w:pPr>
        <w:numPr>
          <w:ilvl w:val="0"/>
          <w:numId w:val="4"/>
        </w:numPr>
      </w:pPr>
      <w:r w:rsidRPr="00F07996">
        <w:t xml:space="preserve">Roken mag alleen op aangewezen plekken. </w:t>
      </w:r>
    </w:p>
    <w:p w14:paraId="711F0A58" w14:textId="77777777" w:rsidR="00F07996" w:rsidRPr="00F07996" w:rsidRDefault="00F07996" w:rsidP="00F07996">
      <w:pPr>
        <w:numPr>
          <w:ilvl w:val="0"/>
          <w:numId w:val="4"/>
        </w:numPr>
      </w:pPr>
      <w:r w:rsidRPr="00F07996">
        <w:t xml:space="preserve">Huisdieren blijven buiten, behalve hulphonden en geleidehonden. </w:t>
      </w:r>
    </w:p>
    <w:p w14:paraId="4EDCBC37" w14:textId="77777777" w:rsidR="00F07996" w:rsidRPr="00F07996" w:rsidRDefault="00F07996" w:rsidP="00F07996">
      <w:r w:rsidRPr="00F07996">
        <w:t>In bijzondere situaties kunnen medewerkers vragen om een tascontrole. Dat doen we alleen als dit nodig is voor de veiligheid van bezoekers en collectie.</w:t>
      </w:r>
    </w:p>
    <w:p w14:paraId="052D79B4" w14:textId="77777777" w:rsidR="00F07996" w:rsidRPr="00F07996" w:rsidRDefault="00F07996" w:rsidP="00F07996">
      <w:pPr>
        <w:rPr>
          <w:b/>
          <w:bCs/>
        </w:rPr>
      </w:pPr>
      <w:r w:rsidRPr="00F07996">
        <w:rPr>
          <w:b/>
          <w:bCs/>
        </w:rPr>
        <w:t>Foto’s en video’s maken</w:t>
      </w:r>
    </w:p>
    <w:p w14:paraId="3CA29B33" w14:textId="77777777" w:rsidR="00F07996" w:rsidRPr="00F07996" w:rsidRDefault="00F07996" w:rsidP="00F07996">
      <w:r w:rsidRPr="00F07996">
        <w:t>Wil je een mooie herinnering vastleggen? In veel zalen mag je foto’s maken voor privégebruik. We vragen je wel rekening te houden met andere bezoekers.</w:t>
      </w:r>
    </w:p>
    <w:p w14:paraId="4528BED5" w14:textId="77777777" w:rsidR="00F07996" w:rsidRPr="00F07996" w:rsidRDefault="00F07996" w:rsidP="00F07996">
      <w:r w:rsidRPr="00F07996">
        <w:t>Gebruik daarom geen:</w:t>
      </w:r>
    </w:p>
    <w:p w14:paraId="3D0FE71A" w14:textId="0DFAEA3E" w:rsidR="00F07996" w:rsidRPr="00F07996" w:rsidRDefault="00F07996" w:rsidP="00F07996">
      <w:pPr>
        <w:numPr>
          <w:ilvl w:val="0"/>
          <w:numId w:val="5"/>
        </w:numPr>
      </w:pPr>
      <w:r w:rsidRPr="00F07996">
        <w:t xml:space="preserve">flits, statief, </w:t>
      </w:r>
      <w:r w:rsidR="007253EF">
        <w:t xml:space="preserve">of </w:t>
      </w:r>
      <w:r w:rsidRPr="00F07996">
        <w:t xml:space="preserve">extra verlichting. </w:t>
      </w:r>
    </w:p>
    <w:p w14:paraId="262194DB" w14:textId="77777777" w:rsidR="00F07996" w:rsidRPr="00F07996" w:rsidRDefault="00F07996" w:rsidP="00F07996">
      <w:r w:rsidRPr="00F07996">
        <w:t>In sommige tentoonstellingen mag je geen foto’s of video’s maken. Dat staat altijd duidelijk aangegeven.</w:t>
      </w:r>
    </w:p>
    <w:p w14:paraId="7158692D" w14:textId="77777777" w:rsidR="00F07996" w:rsidRPr="00F07996" w:rsidRDefault="00F07996" w:rsidP="00F07996">
      <w:r w:rsidRPr="00F07996">
        <w:t>Wil je beelden gebruiken voor publicatie of commerciële doeleinden? Vraag dan vooraf toestemming aan Museum Flehite.</w:t>
      </w:r>
    </w:p>
    <w:p w14:paraId="67C7D875" w14:textId="77777777" w:rsidR="00F07996" w:rsidRPr="00F07996" w:rsidRDefault="00F07996" w:rsidP="00F07996">
      <w:pPr>
        <w:rPr>
          <w:b/>
          <w:bCs/>
        </w:rPr>
      </w:pPr>
      <w:r w:rsidRPr="00F07996">
        <w:rPr>
          <w:b/>
          <w:bCs/>
        </w:rPr>
        <w:t>Toegankelijkheid en voorzieningen</w:t>
      </w:r>
    </w:p>
    <w:p w14:paraId="78C7FD1B" w14:textId="77777777" w:rsidR="00F07996" w:rsidRPr="00F07996" w:rsidRDefault="00F07996" w:rsidP="00F07996">
      <w:r w:rsidRPr="00F07996">
        <w:t>Museum Flehite wil een open plek zijn waar iedereen zich welkom en gezien voelt. Door het historische gebouw kunnen in sommige ruimtes aangepaste regels gelden voor buggy’s, kinderwagens of hulpmiddelen. Onze medewerkers denken graag mee, zodat iedereen het museum prettig kan bezoeken.</w:t>
      </w:r>
    </w:p>
    <w:p w14:paraId="2B45F7A3" w14:textId="77777777" w:rsidR="00F07996" w:rsidRPr="00F07996" w:rsidRDefault="00F07996" w:rsidP="00F07996">
      <w:r w:rsidRPr="00F07996">
        <w:t>Meer informatie over toegankelijkheid en voorzieningen vind je op de bezoekerspagina van Museum Flehite.</w:t>
      </w:r>
    </w:p>
    <w:p w14:paraId="3639E163" w14:textId="77777777" w:rsidR="00F07996" w:rsidRPr="00F07996" w:rsidRDefault="00F07996" w:rsidP="00F07996">
      <w:pPr>
        <w:rPr>
          <w:b/>
          <w:bCs/>
        </w:rPr>
      </w:pPr>
      <w:r w:rsidRPr="00F07996">
        <w:rPr>
          <w:b/>
          <w:bCs/>
        </w:rPr>
        <w:t>Klachten of suggesties</w:t>
      </w:r>
    </w:p>
    <w:p w14:paraId="65885D24" w14:textId="77777777" w:rsidR="00F07996" w:rsidRPr="00F07996" w:rsidRDefault="00F07996" w:rsidP="00F07996">
      <w:r w:rsidRPr="00F07996">
        <w:t>Heb je een vraag, klacht of idee? Laat het ons weten. We horen graag hoe we het museumbezoek kunnen verbeteren.</w:t>
      </w:r>
    </w:p>
    <w:p w14:paraId="3B6A278A" w14:textId="11543ECC" w:rsidR="00F07996" w:rsidRPr="00F07996" w:rsidRDefault="00F07996" w:rsidP="00F07996">
      <w:r w:rsidRPr="00F07996">
        <w:t>Mail naar:</w:t>
      </w:r>
      <w:r w:rsidR="007253EF">
        <w:t xml:space="preserve"> info@museumflehite.nl</w:t>
      </w:r>
    </w:p>
    <w:p w14:paraId="727B9D77" w14:textId="77777777" w:rsidR="00F07996" w:rsidRPr="00F07996" w:rsidRDefault="00F07996" w:rsidP="00F07996">
      <w:r w:rsidRPr="00F07996">
        <w:t>Stuur klachten bij voorkeur binnen zes weken na je bezoek. We reageren zo snel mogelijk, uiterlijk binnen 30 dagen.</w:t>
      </w:r>
    </w:p>
    <w:p w14:paraId="0B54D140" w14:textId="77777777" w:rsidR="00F07996" w:rsidRPr="00F07996" w:rsidRDefault="00F07996" w:rsidP="00F07996">
      <w:pPr>
        <w:rPr>
          <w:b/>
          <w:bCs/>
        </w:rPr>
      </w:pPr>
      <w:r w:rsidRPr="00F07996">
        <w:rPr>
          <w:b/>
          <w:bCs/>
        </w:rPr>
        <w:t>Persoonsgegevens</w:t>
      </w:r>
    </w:p>
    <w:p w14:paraId="4FEC30D5" w14:textId="77777777" w:rsidR="00F07996" w:rsidRPr="00F07996" w:rsidRDefault="00F07996" w:rsidP="00F07996">
      <w:r w:rsidRPr="00F07996">
        <w:t>Museum Flehite gaat zorgvuldig om met persoonsgegevens en volgt de regels van de AVG. In onze privacyverklaring op de website lees je hoe we gegevens verwerken en beschermen.</w:t>
      </w:r>
    </w:p>
    <w:p w14:paraId="331A3824" w14:textId="77777777" w:rsidR="00F07996" w:rsidRPr="00F07996" w:rsidRDefault="00F07996" w:rsidP="00F07996">
      <w:pPr>
        <w:rPr>
          <w:b/>
          <w:bCs/>
        </w:rPr>
      </w:pPr>
      <w:r w:rsidRPr="00F07996">
        <w:rPr>
          <w:b/>
          <w:bCs/>
        </w:rPr>
        <w:t>Gevonden voorwerpen</w:t>
      </w:r>
    </w:p>
    <w:p w14:paraId="0FE891FA" w14:textId="77777777" w:rsidR="00F07996" w:rsidRPr="00F07996" w:rsidRDefault="00F07996" w:rsidP="00F07996">
      <w:r w:rsidRPr="00F07996">
        <w:t>Ben je iets kwijt of heb je iets gevonden? Meld het bij de balie. We bewaren gevonden voorwerpen maximaal zes maanden.</w:t>
      </w:r>
    </w:p>
    <w:p w14:paraId="6834CF94" w14:textId="77777777" w:rsidR="00F07996" w:rsidRPr="00F07996" w:rsidRDefault="00F07996" w:rsidP="00F07996">
      <w:pPr>
        <w:rPr>
          <w:b/>
          <w:bCs/>
        </w:rPr>
      </w:pPr>
      <w:r w:rsidRPr="00F07996">
        <w:rPr>
          <w:b/>
          <w:bCs/>
        </w:rPr>
        <w:lastRenderedPageBreak/>
        <w:t>Aansprakelijkheid</w:t>
      </w:r>
    </w:p>
    <w:p w14:paraId="4D0C3D9A" w14:textId="77777777" w:rsidR="00F07996" w:rsidRPr="00F07996" w:rsidRDefault="00F07996" w:rsidP="00F07996">
      <w:r w:rsidRPr="00F07996">
        <w:t>We doen ons best om je bezoek veilig en prettig te laten verlopen. Toch bezoek je Museum Flehite op eigen risico. Museum Flehite is alleen aansprakelijk voor schade of letsel wanneer dit direct ontstaat door opzet of grove nalatigheid van het museum of medewerkers.</w:t>
      </w:r>
    </w:p>
    <w:p w14:paraId="4AF02E28" w14:textId="6D9B73D1" w:rsidR="00D53851" w:rsidRDefault="00F07996">
      <w:r w:rsidRPr="00F07996">
        <w:t>Dank dat je samen met ons zorg draagt voor het museum, de collectie en de verhalen van Amersfoort.</w:t>
      </w:r>
      <w:bookmarkStart w:id="0" w:name="_GoBack"/>
      <w:bookmarkEnd w:id="0"/>
    </w:p>
    <w:sectPr w:rsidR="00D53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DF9"/>
    <w:multiLevelType w:val="multilevel"/>
    <w:tmpl w:val="3F90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F5635"/>
    <w:multiLevelType w:val="multilevel"/>
    <w:tmpl w:val="04F6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412F4"/>
    <w:multiLevelType w:val="multilevel"/>
    <w:tmpl w:val="9D80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E166F"/>
    <w:multiLevelType w:val="multilevel"/>
    <w:tmpl w:val="8F3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F64FC"/>
    <w:multiLevelType w:val="multilevel"/>
    <w:tmpl w:val="E0E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96"/>
    <w:rsid w:val="0000720C"/>
    <w:rsid w:val="00136BFB"/>
    <w:rsid w:val="005154F6"/>
    <w:rsid w:val="007253EF"/>
    <w:rsid w:val="00740983"/>
    <w:rsid w:val="00975AD2"/>
    <w:rsid w:val="00D53851"/>
    <w:rsid w:val="00F07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0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79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79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79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79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79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79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79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79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79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79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79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79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79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79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79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7996"/>
    <w:rPr>
      <w:rFonts w:eastAsiaTheme="majorEastAsia" w:cstheme="majorBidi"/>
      <w:color w:val="272727" w:themeColor="text1" w:themeTint="D8"/>
    </w:rPr>
  </w:style>
  <w:style w:type="paragraph" w:styleId="Titel">
    <w:name w:val="Title"/>
    <w:basedOn w:val="Standaard"/>
    <w:next w:val="Standaard"/>
    <w:link w:val="TitelChar"/>
    <w:uiPriority w:val="10"/>
    <w:qFormat/>
    <w:rsid w:val="00F0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79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79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79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79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7996"/>
    <w:rPr>
      <w:i/>
      <w:iCs/>
      <w:color w:val="404040" w:themeColor="text1" w:themeTint="BF"/>
    </w:rPr>
  </w:style>
  <w:style w:type="paragraph" w:styleId="Lijstalinea">
    <w:name w:val="List Paragraph"/>
    <w:basedOn w:val="Standaard"/>
    <w:uiPriority w:val="34"/>
    <w:qFormat/>
    <w:rsid w:val="00F07996"/>
    <w:pPr>
      <w:ind w:left="720"/>
      <w:contextualSpacing/>
    </w:pPr>
  </w:style>
  <w:style w:type="character" w:styleId="Intensievebenadrukking">
    <w:name w:val="Intense Emphasis"/>
    <w:basedOn w:val="Standaardalinea-lettertype"/>
    <w:uiPriority w:val="21"/>
    <w:qFormat/>
    <w:rsid w:val="00F07996"/>
    <w:rPr>
      <w:i/>
      <w:iCs/>
      <w:color w:val="0F4761" w:themeColor="accent1" w:themeShade="BF"/>
    </w:rPr>
  </w:style>
  <w:style w:type="paragraph" w:styleId="Duidelijkcitaat">
    <w:name w:val="Intense Quote"/>
    <w:basedOn w:val="Standaard"/>
    <w:next w:val="Standaard"/>
    <w:link w:val="DuidelijkcitaatChar"/>
    <w:uiPriority w:val="30"/>
    <w:qFormat/>
    <w:rsid w:val="00F0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7996"/>
    <w:rPr>
      <w:i/>
      <w:iCs/>
      <w:color w:val="0F4761" w:themeColor="accent1" w:themeShade="BF"/>
    </w:rPr>
  </w:style>
  <w:style w:type="character" w:styleId="Intensieveverwijzing">
    <w:name w:val="Intense Reference"/>
    <w:basedOn w:val="Standaardalinea-lettertype"/>
    <w:uiPriority w:val="32"/>
    <w:qFormat/>
    <w:rsid w:val="00F07996"/>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0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79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79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79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79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79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79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79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79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79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79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79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79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79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79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79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7996"/>
    <w:rPr>
      <w:rFonts w:eastAsiaTheme="majorEastAsia" w:cstheme="majorBidi"/>
      <w:color w:val="272727" w:themeColor="text1" w:themeTint="D8"/>
    </w:rPr>
  </w:style>
  <w:style w:type="paragraph" w:styleId="Titel">
    <w:name w:val="Title"/>
    <w:basedOn w:val="Standaard"/>
    <w:next w:val="Standaard"/>
    <w:link w:val="TitelChar"/>
    <w:uiPriority w:val="10"/>
    <w:qFormat/>
    <w:rsid w:val="00F0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79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79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79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79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7996"/>
    <w:rPr>
      <w:i/>
      <w:iCs/>
      <w:color w:val="404040" w:themeColor="text1" w:themeTint="BF"/>
    </w:rPr>
  </w:style>
  <w:style w:type="paragraph" w:styleId="Lijstalinea">
    <w:name w:val="List Paragraph"/>
    <w:basedOn w:val="Standaard"/>
    <w:uiPriority w:val="34"/>
    <w:qFormat/>
    <w:rsid w:val="00F07996"/>
    <w:pPr>
      <w:ind w:left="720"/>
      <w:contextualSpacing/>
    </w:pPr>
  </w:style>
  <w:style w:type="character" w:styleId="Intensievebenadrukking">
    <w:name w:val="Intense Emphasis"/>
    <w:basedOn w:val="Standaardalinea-lettertype"/>
    <w:uiPriority w:val="21"/>
    <w:qFormat/>
    <w:rsid w:val="00F07996"/>
    <w:rPr>
      <w:i/>
      <w:iCs/>
      <w:color w:val="0F4761" w:themeColor="accent1" w:themeShade="BF"/>
    </w:rPr>
  </w:style>
  <w:style w:type="paragraph" w:styleId="Duidelijkcitaat">
    <w:name w:val="Intense Quote"/>
    <w:basedOn w:val="Standaard"/>
    <w:next w:val="Standaard"/>
    <w:link w:val="DuidelijkcitaatChar"/>
    <w:uiPriority w:val="30"/>
    <w:qFormat/>
    <w:rsid w:val="00F0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7996"/>
    <w:rPr>
      <w:i/>
      <w:iCs/>
      <w:color w:val="0F4761" w:themeColor="accent1" w:themeShade="BF"/>
    </w:rPr>
  </w:style>
  <w:style w:type="character" w:styleId="Intensieveverwijzing">
    <w:name w:val="Intense Reference"/>
    <w:basedOn w:val="Standaardalinea-lettertype"/>
    <w:uiPriority w:val="32"/>
    <w:qFormat/>
    <w:rsid w:val="00F07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683</Words>
  <Characters>3760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Annebeth Felet</dc:creator>
  <cp:keywords/>
  <dc:description/>
  <cp:lastModifiedBy>Administrator</cp:lastModifiedBy>
  <cp:revision>4</cp:revision>
  <dcterms:created xsi:type="dcterms:W3CDTF">2026-05-07T07:45:00Z</dcterms:created>
  <dcterms:modified xsi:type="dcterms:W3CDTF">2026-05-17T19:35:00Z</dcterms:modified>
</cp:coreProperties>
</file>